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6"/>
        <w:gridCol w:w="2768"/>
        <w:gridCol w:w="6211"/>
      </w:tblGrid>
      <w:tr w:rsidR="000E6CD5" w:rsidRPr="007B15F2" w:rsidTr="000E6CD5">
        <w:tc>
          <w:tcPr>
            <w:tcW w:w="5000" w:type="pct"/>
            <w:gridSpan w:val="3"/>
            <w:tcBorders>
              <w:top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CD5" w:rsidRDefault="000E6CD5" w:rsidP="000E6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C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 </w:t>
            </w:r>
          </w:p>
          <w:p w:rsidR="000E6CD5" w:rsidRPr="000E6CD5" w:rsidRDefault="000E6CD5" w:rsidP="000E6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6CD5" w:rsidRPr="007B15F2" w:rsidTr="000E6CD5">
        <w:tc>
          <w:tcPr>
            <w:tcW w:w="5000" w:type="pct"/>
            <w:gridSpan w:val="3"/>
            <w:tcBorders>
              <w:top w:val="nil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CD5" w:rsidRDefault="000E6CD5" w:rsidP="000E6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</w:t>
            </w:r>
          </w:p>
          <w:p w:rsidR="000E6CD5" w:rsidRPr="000E6CD5" w:rsidRDefault="000E6CD5" w:rsidP="000E6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012E" w:rsidRPr="007B15F2" w:rsidTr="000E6CD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C11AE5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C11A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6.3pt;margin-top:.3pt;width:473.25pt;height:0;z-index:251658240;mso-position-horizontal-relative:text;mso-position-vertical-relative:text" o:connectortype="straight"/>
              </w:pict>
            </w:r>
            <w:r w:rsidR="001B012E" w:rsidRPr="007B15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27. Паспорт государственной услуги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ED6DEB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Регистрация записей актов гражданского состояния: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регистрация заключения брака и выдача свидетельства о браке;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расторжения брака во внесудебном порядке и выдача свидетельства о расторжении брака (с каждой стороны);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регистрация и оформление материалов о перемене фамилии, имени и отчества;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регистрация рождения и выдача свидетельства о рождении - пункт 23 главы 4 Единого реестра (перечня) государственных услуг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ED6DEB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органа, предоставляющего услугу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7A5EC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ED6DEB" w:rsidP="007B15F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A4003C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Граждане Кыргызской Республики,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находящиеся или пребывающие за пределами Кыргызской Республики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Семейный</w:t>
            </w:r>
            <w:r w:rsidR="000257BA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7" w:anchor="unknown" w:history="1">
              <w:r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кодекс</w:t>
              </w:r>
            </w:hyperlink>
            <w:r w:rsidR="000257BA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Кыргызской Республики;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законы Кыргызской Республики: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hyperlink r:id="rId8" w:anchor="unknown" w:history="1">
              <w:r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Об актах гражданского состояния</w:t>
              </w:r>
            </w:hyperlink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hyperlink r:id="rId9" w:anchor="unknown" w:history="1">
              <w:r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 порядке рассмотрения обращений граждан</w:t>
              </w:r>
            </w:hyperlink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постановления Правительства Кыргызской Республики:</w:t>
            </w:r>
          </w:p>
          <w:p w:rsidR="001B012E" w:rsidRPr="007B15F2" w:rsidRDefault="0092031A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1B012E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</w:t>
            </w:r>
            <w:r w:rsidR="00687CC1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0" w:anchor="unknown" w:history="1">
              <w:r w:rsidR="001B012E"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Консульского устава</w:t>
              </w:r>
            </w:hyperlink>
            <w:r w:rsidR="00687CC1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B012E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Кыргызской Республики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687CC1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1" w:anchor="unknown" w:history="1">
              <w:r w:rsidR="001B012E"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от 11 ноября 2011 года № 725</w:t>
              </w:r>
            </w:hyperlink>
            <w:r w:rsidR="001B012E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687CC1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2" w:anchor="unknown" w:history="1">
              <w:r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от 10 февраля 2012 года № 85</w:t>
              </w:r>
            </w:hyperlink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Министерстве иностранных дел Кыргызской Республики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687CC1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3" w:anchor="unknown" w:history="1">
              <w:r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от 20 февраля 2012 года № 113</w:t>
              </w:r>
            </w:hyperlink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средствах, взимаемых за оказание консульских услуг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687CC1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4" w:anchor="unknown" w:history="1">
              <w:r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 xml:space="preserve">от 18 декабря 2012 года </w:t>
              </w:r>
              <w:r w:rsidR="002A0EAD"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 xml:space="preserve">           </w:t>
              </w:r>
              <w:r w:rsidRPr="007B15F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№ 839</w:t>
              </w:r>
            </w:hyperlink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нормативные правовые акты Кыргызской Республики, регламентирующие вопросы регистрации актов гражданского состояния Кыргызской Республики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Зарегистрированный акт гражданского состояния по вопросам, обозначенным в пункте 1 настоящего стандарта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услуги осуществляется:</w:t>
            </w:r>
          </w:p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 принципу живой/электронной очереди;</w:t>
            </w:r>
          </w:p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 беспрепятственный доступ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поручнями.</w:t>
            </w:r>
          </w:p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удобства посетителей в месте предоставления услуги размещаются перечень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документов, необходимых для приобретения услуги, и образцы заявлений.</w:t>
            </w:r>
          </w:p>
          <w:p w:rsidR="00337672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 граждан в уполномоченном государственном органе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структурных подразделениях, дипломатических представительствах</w:t>
            </w:r>
            <w:r w:rsidR="00D061E6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консульских учреждениях Кыргызской Республики производится в день их обращения.</w:t>
            </w:r>
          </w:p>
          <w:p w:rsidR="001B012E" w:rsidRPr="007B15F2" w:rsidRDefault="00337672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уполномоченно</w:t>
            </w: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</w:t>
            </w: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</w:t>
            </w: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структурных подразделени</w:t>
            </w: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</w:t>
            </w:r>
            <w:r w:rsidR="00D061E6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ипломатических представительств 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консульских учреждени</w:t>
            </w: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Кыргызской Республики</w:t>
            </w: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приеме граждан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соблюдают профессионально-этические нормы, устанавливающие и регулирующие правила поведения в соответствии с законодательством Кыргызской Республики о государственной и муниципальной службе.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58" w:rsidRPr="007B15F2" w:rsidRDefault="00851E58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Предельное время на прием документов – не более 20 минут.</w:t>
            </w:r>
          </w:p>
          <w:p w:rsidR="00851E58" w:rsidRPr="007B15F2" w:rsidRDefault="00851E58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Предельное время на выдачу результата услуги - не более 2</w:t>
            </w:r>
            <w:bookmarkStart w:id="0" w:name="_GoBack"/>
            <w:bookmarkEnd w:id="0"/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0 минут.</w:t>
            </w:r>
          </w:p>
        </w:tc>
      </w:tr>
      <w:tr w:rsidR="001B012E" w:rsidRPr="007B15F2" w:rsidTr="000E6CD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потребителей государственной услуги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потребителю, и государственном органе, ответственном за стандартизацию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Информацию о государственной услуге можно получить: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 общественной приемной уполномоченного государственного органа в сфере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на сайте уполномоченного государственного органа в сфере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иностранных дел </w:t>
            </w:r>
            <w:proofErr w:type="spellStart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www.mfa.gov.kg</w:t>
            </w:r>
            <w:proofErr w:type="spellEnd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 личном обращении в уполномоченный государственный орган в сфере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его структурные подразделения, ди</w:t>
            </w:r>
            <w:r w:rsidR="00D061E6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пломатические представительства 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консульские учреждения Кыргызской Республики;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на информационных стендах, из буклетов в уполномоченном государственном органе в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сфере </w:t>
            </w:r>
            <w:r w:rsidR="00E878B2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его структурных подразделениях, дип</w:t>
            </w:r>
            <w:r w:rsidR="00052922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ломатических представительствах 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консульских учреждениях Кыргызской Республики.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Прием граждан в уполномоченном государственном органе в сфере </w:t>
            </w:r>
            <w:r w:rsidR="00052922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его структурных подразделениях, дип</w:t>
            </w:r>
            <w:r w:rsidR="00052922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ломатических представительствах 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консульских учреждениях Кыргызской Республики производится в день их обращения.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через</w:t>
            </w:r>
            <w:proofErr w:type="gramEnd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сайт уполномоченного государственного органа в сфере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www.mfa.gov.kg</w:t>
            </w:r>
            <w:proofErr w:type="spellEnd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информационные стенды, буклеты;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общественную приемную уполномоченного государственного органа в сфере </w:t>
            </w:r>
            <w:r w:rsidR="003A5164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иностранных дел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</w:t>
            </w:r>
            <w:r w:rsidR="00190D7C" w:rsidRPr="007B15F2">
              <w:rPr>
                <w:rFonts w:ascii="Times New Roman" w:hAnsi="Times New Roman" w:cs="Times New Roman"/>
                <w:sz w:val="28"/>
                <w:szCs w:val="28"/>
              </w:rPr>
              <w:t>иностранных дел</w:t>
            </w:r>
            <w:r w:rsidR="00190D7C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hyperlink r:id="rId15" w:history="1">
              <w:r w:rsidR="00190D7C" w:rsidRPr="007B15F2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</w:p>
        </w:tc>
      </w:tr>
      <w:tr w:rsidR="001B012E" w:rsidRPr="007B15F2" w:rsidTr="000E6CD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уполномоченном государственном органе в сфере </w:t>
            </w:r>
            <w:r w:rsidR="00052922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иностранных дел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размещаются информационные таблички на дверях кабинетов сотрудников, задействованных в оказании услуги.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бейджи</w:t>
            </w:r>
            <w:proofErr w:type="spellEnd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общении с посетителями сотрудники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r w:rsidR="003063E6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глубоко,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1B012E" w:rsidRPr="007B15F2" w:rsidRDefault="00687A3F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Общение с лицами с особыми нуждами по медицинским и социальным показаниям (ЛОВЗ,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813" w:rsidRPr="007B15F2" w:rsidRDefault="00CA081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Основанием для государственной регистрации рождения ребенка являются: </w:t>
            </w:r>
          </w:p>
          <w:p w:rsidR="00CA0813" w:rsidRPr="007B15F2" w:rsidRDefault="00CA081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-заявление установленного образца, поданного одним из родителей, близким родственником или территориальным подразделением уполномоченного государственного органа по защите детей;</w:t>
            </w:r>
          </w:p>
          <w:p w:rsidR="00CA0813" w:rsidRPr="007B15F2" w:rsidRDefault="00CA081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-справка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родах вне медицинского учреждения;</w:t>
            </w:r>
          </w:p>
          <w:p w:rsidR="00CA0813" w:rsidRPr="007B15F2" w:rsidRDefault="00687CC1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A0813" w:rsidRPr="007B15F2">
              <w:rPr>
                <w:rFonts w:ascii="Times New Roman" w:hAnsi="Times New Roman" w:cs="Times New Roman"/>
                <w:sz w:val="28"/>
                <w:szCs w:val="28"/>
              </w:rPr>
              <w:t>документы родителей ребенка или одного из них, удостоверяющие их личность (в случае отсутствия в ЕГРН);</w:t>
            </w:r>
          </w:p>
          <w:p w:rsidR="00CA0813" w:rsidRPr="007B15F2" w:rsidRDefault="00CA081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-свидетельство о заключении брака (в случае отсутствия в АИС «ЗАГС»);</w:t>
            </w:r>
          </w:p>
          <w:p w:rsidR="00CA0813" w:rsidRPr="007B15F2" w:rsidRDefault="00CA081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гражданами Кыргызской Республики;</w:t>
            </w:r>
          </w:p>
          <w:p w:rsidR="00CA0813" w:rsidRPr="007B15F2" w:rsidRDefault="00687CC1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A0813" w:rsidRPr="007B15F2">
              <w:rPr>
                <w:rFonts w:ascii="Times New Roman" w:hAnsi="Times New Roman" w:cs="Times New Roman"/>
                <w:sz w:val="28"/>
                <w:szCs w:val="28"/>
              </w:rPr>
              <w:t>вступившее в законную силу решение суда об установлении факта рождения ребенка независимо от возраста – при отсутствии медицинского свидетельства о рождении.</w:t>
            </w:r>
          </w:p>
          <w:p w:rsidR="005F11DB" w:rsidRPr="007B15F2" w:rsidRDefault="005F11DB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регистрация рождения ребенка при отсутствии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у родителей (родителя) документов, удостоверяющих их личность, производится в отношении детей до одного года на основании:</w:t>
            </w:r>
          </w:p>
          <w:p w:rsidR="005F11DB" w:rsidRPr="007B15F2" w:rsidRDefault="005F11DB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-справки о рождении ребенка установленного образца, выданной организацией здравоохранения, в которой происходили роды;</w:t>
            </w:r>
          </w:p>
          <w:p w:rsidR="005F11DB" w:rsidRPr="007B15F2" w:rsidRDefault="00687CC1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11DB" w:rsidRPr="007B15F2">
              <w:rPr>
                <w:rFonts w:ascii="Times New Roman" w:hAnsi="Times New Roman" w:cs="Times New Roman"/>
                <w:sz w:val="28"/>
                <w:szCs w:val="28"/>
              </w:rPr>
              <w:t>свидетельства о заключении брака (при наличии).</w:t>
            </w:r>
          </w:p>
          <w:p w:rsidR="005F11DB" w:rsidRPr="007B15F2" w:rsidRDefault="005F11DB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В подтверждение акта гражданского состояния о рождении выдается выписка из записи акта о рождении, предоставляющая право родителя</w:t>
            </w:r>
            <w:r w:rsidR="00107741" w:rsidRPr="007B15F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для получения социальных и медицинских услуг.</w:t>
            </w:r>
          </w:p>
          <w:p w:rsidR="005F11DB" w:rsidRPr="007B15F2" w:rsidRDefault="005F11DB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Свидетельст</w:t>
            </w:r>
            <w:r w:rsidR="00340F21"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во о рождении ребенка выдается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после документирования родителей (родителя) паспортом или иным документом, удостоверяющим их личность. </w:t>
            </w:r>
          </w:p>
          <w:p w:rsidR="005F11DB" w:rsidRPr="007B15F2" w:rsidRDefault="005F11DB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регистрация рождения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ребенка, достигшего возраста одного года и более, производится по заявлению: </w:t>
            </w:r>
          </w:p>
          <w:p w:rsidR="005F11DB" w:rsidRPr="007B15F2" w:rsidRDefault="00687CC1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11DB" w:rsidRPr="007B15F2">
              <w:rPr>
                <w:rFonts w:ascii="Times New Roman" w:hAnsi="Times New Roman" w:cs="Times New Roman"/>
                <w:sz w:val="28"/>
                <w:szCs w:val="28"/>
              </w:rPr>
              <w:t>родителей (одного из родителей);</w:t>
            </w:r>
          </w:p>
          <w:p w:rsidR="005F11DB" w:rsidRPr="007B15F2" w:rsidRDefault="00687CC1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11DB"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близкого родственника; </w:t>
            </w:r>
          </w:p>
          <w:p w:rsidR="005F11DB" w:rsidRPr="007B15F2" w:rsidRDefault="00687CC1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11DB" w:rsidRPr="007B15F2">
              <w:rPr>
                <w:rFonts w:ascii="Times New Roman" w:hAnsi="Times New Roman" w:cs="Times New Roman"/>
                <w:sz w:val="28"/>
                <w:szCs w:val="28"/>
              </w:rPr>
              <w:t>территориального подразделения уполномоченного государственного органа по защите детей;</w:t>
            </w:r>
          </w:p>
          <w:p w:rsidR="005F11DB" w:rsidRPr="007B15F2" w:rsidRDefault="00687CC1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11DB"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опекуна при наличии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вступившего</w:t>
            </w:r>
            <w:r w:rsidR="005F11DB"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в законную силу решения суда об опекунстве;</w:t>
            </w:r>
          </w:p>
          <w:p w:rsidR="005F11DB" w:rsidRPr="007B15F2" w:rsidRDefault="005F11DB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-самого ребенка по достижению шестнадцатилетнего возраста с приложением медицинской справки о рождении;</w:t>
            </w:r>
          </w:p>
          <w:p w:rsidR="005F11DB" w:rsidRPr="007B15F2" w:rsidRDefault="005F11DB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А также на основании вступившего в законную силу </w:t>
            </w:r>
            <w:r w:rsidR="00687CC1" w:rsidRPr="007B15F2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суда об установлении факта рождения, в случае отсутствия медицинской справки о рождении.</w:t>
            </w:r>
          </w:p>
          <w:p w:rsidR="00341269" w:rsidRPr="007B15F2" w:rsidRDefault="00341269" w:rsidP="007B15F2">
            <w:pPr>
              <w:shd w:val="clear" w:color="auto" w:fill="FFFFFF"/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регистрация заключения брака осуществляется в </w:t>
            </w:r>
            <w:r w:rsidR="00FF5A6C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дипломатических представительствах и консульских учреждениях Кыргызской Республики 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месту жительства одного из вступающих в брак или их родителей на основании поданного заявления.</w:t>
            </w:r>
          </w:p>
          <w:p w:rsidR="00341269" w:rsidRPr="007B15F2" w:rsidRDefault="00341269" w:rsidP="007B15F2">
            <w:pPr>
              <w:shd w:val="clear" w:color="auto" w:fill="FFFFFF"/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совместном заявлении должны быть подтверждены взаимное добровольное согласие на заключение брака, а также отсутствие обстоятельств, препятствующих заключению брака.</w:t>
            </w:r>
          </w:p>
          <w:p w:rsidR="009368F5" w:rsidRPr="007B15F2" w:rsidRDefault="009368F5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заключения брака производится при предоставлении следующих документов:</w:t>
            </w:r>
          </w:p>
          <w:p w:rsidR="009368F5" w:rsidRPr="007B15F2" w:rsidRDefault="009368F5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совместного заявления лиц,</w:t>
            </w:r>
            <w:r w:rsidRPr="007B15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вступающих в брак;</w:t>
            </w:r>
          </w:p>
          <w:p w:rsidR="009368F5" w:rsidRPr="007B15F2" w:rsidRDefault="009368F5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отдельных заявлений лиц, вступающих в брак, в случае если подача совместного заявления не представляется возможной;</w:t>
            </w:r>
          </w:p>
          <w:p w:rsidR="009368F5" w:rsidRPr="007B15F2" w:rsidRDefault="009368F5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7BE3"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документов, удостоверяющих личность вступающих в брак;</w:t>
            </w:r>
          </w:p>
          <w:p w:rsidR="009368F5" w:rsidRPr="007B15F2" w:rsidRDefault="009368F5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- свидетельства о расторжении брака, в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случае если одно из лиц ранее состояло в браке;</w:t>
            </w:r>
          </w:p>
          <w:p w:rsidR="009368F5" w:rsidRPr="007B15F2" w:rsidRDefault="009368F5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7BE3"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свидетельства о смерти, в случае смерти одного из супругов в предыдущем браке;</w:t>
            </w:r>
          </w:p>
          <w:p w:rsidR="009368F5" w:rsidRPr="007B15F2" w:rsidRDefault="009368F5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7BE3"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заключения </w:t>
            </w:r>
            <w:r w:rsidRPr="007B1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территориального подразделения уполномоченного государственного органа по защите детей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в случае, если одно из лиц, вступающих в брак, является несовершеннолетним.</w:t>
            </w:r>
          </w:p>
          <w:p w:rsidR="00CA0813" w:rsidRPr="007B15F2" w:rsidRDefault="00FD201D" w:rsidP="007B15F2">
            <w:pPr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Государственная регистрация расторжения брака осуществляется на основании совместного заявления супругов о расторжении брака, поданного в ди</w:t>
            </w:r>
            <w:r w:rsidR="00927ADB" w:rsidRPr="007B15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пломатическое представительство и </w:t>
            </w:r>
            <w:r w:rsidRPr="007B15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консульское учреждение Кыргызской Республики по месту жительства обоих супругов или одного из них.</w:t>
            </w:r>
          </w:p>
          <w:p w:rsidR="000353A3" w:rsidRPr="007B15F2" w:rsidRDefault="000353A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регистрация расторжения брака </w:t>
            </w:r>
            <w:r w:rsidRPr="007B15F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по взаимному согласию супругов, не имеющих общих несовершеннолетних детей и при отсутствии имущественных споров,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производится в присутствии обоих супругов или одного из них по </w:t>
            </w:r>
            <w:r w:rsidR="00B97BE3" w:rsidRPr="007B15F2">
              <w:rPr>
                <w:rFonts w:ascii="Times New Roman" w:hAnsi="Times New Roman" w:cs="Times New Roman"/>
                <w:sz w:val="28"/>
                <w:szCs w:val="28"/>
              </w:rPr>
              <w:t>истечении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1 месяца со дня подачи супругами совместного заявления о расторжении брака.</w:t>
            </w:r>
          </w:p>
          <w:p w:rsidR="000353A3" w:rsidRPr="007B15F2" w:rsidRDefault="000353A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При этом </w:t>
            </w:r>
            <w:proofErr w:type="gramStart"/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предоставляются следующие документы</w:t>
            </w:r>
            <w:proofErr w:type="gramEnd"/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353A3" w:rsidRPr="007B15F2" w:rsidRDefault="000353A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совместное заявление о расторжении брака;</w:t>
            </w:r>
          </w:p>
          <w:p w:rsidR="000353A3" w:rsidRPr="007B15F2" w:rsidRDefault="000353A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документы, удостоверяющие личность заявителей;</w:t>
            </w:r>
          </w:p>
          <w:p w:rsidR="000353A3" w:rsidRPr="007B15F2" w:rsidRDefault="000353A3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свидетельство о заключении брака.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перемены фамилии, имени и отчества в отношении лица, не достигшего возраста шестнадцати лет, производится на основании</w:t>
            </w:r>
            <w:r w:rsidRPr="007B15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совместного заявления родителей и при предоставлении следующих документов: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- свидетельства о рождении  ребенка; 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документов, удостоверяющих личность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 (одного из них);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браке;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свидетельства об установлении отцовства (при наличии);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нотариально заверенного согласия одного из родителей (в случае невозможности подачи совместного заявления одного из родителей);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регистрация перемены фамилии, имени и отчества ребенка, в отношении которого  отцовство в законном порядке не установлено, производится по заявлению матери на фамилию, которую она носит в момент обращения с такой просьбой. 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перемены фамилии, имени и отчества совершеннолетнего лица производится при предоставлении следующих документов: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документа, удостоверяющего личность заявителя;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свидетельства о рождении заявителя (в случае отсутствия записи акта о рождении в АИС «ЗАГС»);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 свидетельства о заключении брака, если заявитель состоит в браке (в случае отсутствия записи акта о заключении брака в АИС «ЗАГС»);</w:t>
            </w:r>
          </w:p>
          <w:p w:rsidR="00A70EE0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- свидетельства о рождении несовершеннолетних детей (если у заявителя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имеются несовершеннолетние дети) (в случае отсутствия записи акта о рождении в АИС «ЗАГС»);</w:t>
            </w:r>
          </w:p>
          <w:p w:rsidR="001B012E" w:rsidRPr="007B15F2" w:rsidRDefault="00A70EE0" w:rsidP="007B15F2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- свидетельства о расторжении брака, если заявитель обращается с просьбой о присвоении ему добрачной фамилии, в связи с расторжением брака (в случае отсутствия записи акта о расторжении брака в АИС «ЗАГС»);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ED5" w:rsidRPr="007B15F2" w:rsidRDefault="00FB6ED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услуга предоставляется на платной основе.</w:t>
            </w:r>
          </w:p>
          <w:p w:rsidR="00FB6ED5" w:rsidRPr="007B15F2" w:rsidRDefault="00FB6ED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Средства, взимаемые за оказание консульских услуг, утверждаются приказом уполномоченного государственного органа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в сфере иностранных дел </w:t>
            </w: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согласованию с уполномоченным государственным органом</w:t>
            </w:r>
            <w:r w:rsidRPr="007B15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в сфере антимонопольной регулирования, а также соответствующим постановлением Правительства Кыргызской Республики.</w:t>
            </w:r>
          </w:p>
          <w:p w:rsidR="001B012E" w:rsidRPr="007B15F2" w:rsidRDefault="00FB6ED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1B012E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наличие книги жалоб и предложений граждан в доступном месте.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услуга предоставляется в электронном формате частично посредством АИС «</w:t>
            </w:r>
            <w:r w:rsidR="00F53418"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ЗАГС</w:t>
            </w: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Стадия онлайновой интерактивности – 2. 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услуга 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консульским должностным лицом посредством АИС </w:t>
            </w:r>
            <w:r w:rsidR="00674E38" w:rsidRPr="007B15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53418" w:rsidRPr="007B15F2">
              <w:rPr>
                <w:rFonts w:ascii="Times New Roman" w:hAnsi="Times New Roman" w:cs="Times New Roman"/>
                <w:sz w:val="28"/>
                <w:szCs w:val="28"/>
              </w:rPr>
              <w:t>ЗАГС</w:t>
            </w:r>
            <w:r w:rsidR="00674E38" w:rsidRPr="007B15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 xml:space="preserve"> после предоставления необходимых документов.</w:t>
            </w:r>
          </w:p>
          <w:p w:rsidR="00316B15" w:rsidRPr="007B15F2" w:rsidRDefault="00316B15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может осуществляться дистанционно в случаях, изложенных в пункте 12 настоящего стандарта</w:t>
            </w:r>
          </w:p>
        </w:tc>
      </w:tr>
      <w:tr w:rsidR="001B012E" w:rsidRPr="007B15F2" w:rsidTr="000E6CD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Отказ в предоставлении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9C4" w:rsidRPr="007B15F2" w:rsidRDefault="00E969C4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предоставлении государственной услуги отказывается в следующих случаях:</w:t>
            </w:r>
          </w:p>
          <w:p w:rsidR="00E969C4" w:rsidRPr="007B15F2" w:rsidRDefault="00E969C4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- отсутствие у лица, обратившегося за услугой, права на ее получение, либо полномочий, действовать от имени другого лица;</w:t>
            </w:r>
          </w:p>
          <w:p w:rsidR="00E969C4" w:rsidRPr="007B15F2" w:rsidRDefault="00E969C4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>- несоответствие документов установленным требованиям (в случае предоставления не полного перечня необходимых документов и/или неправильного заполнения предоставить время для исправления ошибок и сбора документов);</w:t>
            </w:r>
          </w:p>
          <w:p w:rsidR="00E969C4" w:rsidRPr="007B15F2" w:rsidRDefault="00E969C4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наличие в представленных документах </w:t>
            </w:r>
            <w:r w:rsidRPr="007B15F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сведений, не соответствующих действительности.</w:t>
            </w:r>
          </w:p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</w:t>
            </w:r>
            <w:r w:rsidR="002312AB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чание. В предоставлении услуги «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регистрация заключения брака</w:t>
            </w:r>
            <w:r w:rsidR="002312AB"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выдача свидетельства о браке»</w:t>
            </w: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будет отказано лицам, не достигшим совершеннолетия</w:t>
            </w: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351" w:rsidRPr="007B15F2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</w:r>
          </w:p>
          <w:p w:rsidR="003A0351" w:rsidRPr="007B15F2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3A0351" w:rsidRPr="007B15F2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3A0351" w:rsidRPr="007B15F2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A0351" w:rsidRPr="007B15F2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</w:r>
          </w:p>
          <w:p w:rsidR="003A0351" w:rsidRPr="007B15F2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рассмотрения письменного обращения и направления ответа потребителю не должен превышать 14 дней со дня его регистрации. </w:t>
            </w:r>
          </w:p>
          <w:p w:rsidR="003A0351" w:rsidRPr="007B15F2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1B012E" w:rsidRDefault="003A0351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  <w:p w:rsidR="00990CDF" w:rsidRPr="007B15F2" w:rsidRDefault="00990CDF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1B012E" w:rsidRPr="007B15F2" w:rsidTr="000E6CD5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7B15F2" w:rsidRDefault="001B012E" w:rsidP="007B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1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9B588F" w:rsidRPr="007B15F2" w:rsidRDefault="009B588F" w:rsidP="007B15F2">
      <w:pPr>
        <w:spacing w:after="0"/>
      </w:pPr>
    </w:p>
    <w:sectPr w:rsidR="009B588F" w:rsidRPr="007B15F2" w:rsidSect="007D0A6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CD5" w:rsidRPr="006B1DE3" w:rsidRDefault="000E6CD5" w:rsidP="006B1DE3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0E6CD5" w:rsidRPr="006B1DE3" w:rsidRDefault="000E6CD5" w:rsidP="006B1DE3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D5" w:rsidRDefault="000E6CD5" w:rsidP="000E6CD5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Министр иностранных дел </w:t>
    </w:r>
  </w:p>
  <w:p w:rsidR="000E6CD5" w:rsidRDefault="000E6CD5" w:rsidP="000E6CD5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Р.Казакбаев</w:t>
    </w:r>
  </w:p>
  <w:p w:rsidR="000E6CD5" w:rsidRDefault="000E6CD5" w:rsidP="000E6CD5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«___» </w:t>
    </w:r>
    <w:r>
      <w:rPr>
        <w:rFonts w:ascii="Times New Roman" w:hAnsi="Times New Roman" w:cs="Times New Roman"/>
        <w:lang w:val="ky-KG"/>
      </w:rPr>
      <w:t xml:space="preserve">апреля </w:t>
    </w:r>
    <w:r>
      <w:rPr>
        <w:rFonts w:ascii="Times New Roman" w:hAnsi="Times New Roman" w:cs="Times New Roman"/>
      </w:rPr>
      <w:t>2021 года</w:t>
    </w:r>
  </w:p>
  <w:p w:rsidR="000E6CD5" w:rsidRDefault="000E6CD5" w:rsidP="000E6CD5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Директор</w:t>
    </w:r>
  </w:p>
  <w:p w:rsidR="000E6CD5" w:rsidRDefault="000E6CD5" w:rsidP="000E6CD5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Юридического отдела</w:t>
    </w:r>
  </w:p>
  <w:p w:rsidR="000E6CD5" w:rsidRDefault="000E6CD5" w:rsidP="000E6CD5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Министерства иностранных дел</w:t>
    </w:r>
  </w:p>
  <w:p w:rsidR="000E6CD5" w:rsidRDefault="000E6CD5" w:rsidP="000E6CD5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А.Молдогазиев</w:t>
    </w:r>
  </w:p>
  <w:p w:rsidR="000E6CD5" w:rsidRDefault="000E6CD5" w:rsidP="000E6CD5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«___»</w:t>
    </w:r>
    <w:r>
      <w:rPr>
        <w:rFonts w:ascii="Times New Roman" w:hAnsi="Times New Roman" w:cs="Times New Roman"/>
        <w:lang w:val="ky-KG"/>
      </w:rPr>
      <w:t>апреля</w:t>
    </w:r>
    <w:r>
      <w:rPr>
        <w:rFonts w:ascii="Times New Roman" w:hAnsi="Times New Roman" w:cs="Times New Roman"/>
      </w:rPr>
      <w:t xml:space="preserve"> 2021 года</w:t>
    </w:r>
  </w:p>
  <w:p w:rsidR="000E6CD5" w:rsidRDefault="000E6CD5" w:rsidP="000E6CD5">
    <w:pPr>
      <w:pStyle w:val="a8"/>
    </w:pPr>
  </w:p>
  <w:p w:rsidR="000E6CD5" w:rsidRDefault="000E6CD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CD5" w:rsidRPr="006B1DE3" w:rsidRDefault="000E6CD5" w:rsidP="006B1DE3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0E6CD5" w:rsidRPr="006B1DE3" w:rsidRDefault="000E6CD5" w:rsidP="006B1DE3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12E"/>
    <w:rsid w:val="0002084A"/>
    <w:rsid w:val="000212EF"/>
    <w:rsid w:val="000257BA"/>
    <w:rsid w:val="00030C5B"/>
    <w:rsid w:val="000353A3"/>
    <w:rsid w:val="0004513F"/>
    <w:rsid w:val="00052922"/>
    <w:rsid w:val="000A6E84"/>
    <w:rsid w:val="000E6CD5"/>
    <w:rsid w:val="00107741"/>
    <w:rsid w:val="00190D7C"/>
    <w:rsid w:val="001B012E"/>
    <w:rsid w:val="002312AB"/>
    <w:rsid w:val="002A0EAD"/>
    <w:rsid w:val="002A71F5"/>
    <w:rsid w:val="003063E6"/>
    <w:rsid w:val="00316B15"/>
    <w:rsid w:val="00337672"/>
    <w:rsid w:val="00340F21"/>
    <w:rsid w:val="00341269"/>
    <w:rsid w:val="00346529"/>
    <w:rsid w:val="003A0351"/>
    <w:rsid w:val="003A5164"/>
    <w:rsid w:val="003C00E5"/>
    <w:rsid w:val="00506974"/>
    <w:rsid w:val="005947F8"/>
    <w:rsid w:val="005F11DB"/>
    <w:rsid w:val="00604C2E"/>
    <w:rsid w:val="0063076D"/>
    <w:rsid w:val="00632B1A"/>
    <w:rsid w:val="00636035"/>
    <w:rsid w:val="00674E38"/>
    <w:rsid w:val="00687A3F"/>
    <w:rsid w:val="00687CC1"/>
    <w:rsid w:val="006B1DE3"/>
    <w:rsid w:val="006B6762"/>
    <w:rsid w:val="006D76ED"/>
    <w:rsid w:val="007132C6"/>
    <w:rsid w:val="0076207D"/>
    <w:rsid w:val="007A5EC2"/>
    <w:rsid w:val="007B15F2"/>
    <w:rsid w:val="007C430D"/>
    <w:rsid w:val="007D0A63"/>
    <w:rsid w:val="007E299B"/>
    <w:rsid w:val="00810DE8"/>
    <w:rsid w:val="00846544"/>
    <w:rsid w:val="00851E58"/>
    <w:rsid w:val="008D46AC"/>
    <w:rsid w:val="00901587"/>
    <w:rsid w:val="0092031A"/>
    <w:rsid w:val="00927ADB"/>
    <w:rsid w:val="009368F5"/>
    <w:rsid w:val="00990CDF"/>
    <w:rsid w:val="009B588F"/>
    <w:rsid w:val="009E4DC7"/>
    <w:rsid w:val="00A4003C"/>
    <w:rsid w:val="00A70EE0"/>
    <w:rsid w:val="00A973A8"/>
    <w:rsid w:val="00B97BE3"/>
    <w:rsid w:val="00BC76E1"/>
    <w:rsid w:val="00C11AE5"/>
    <w:rsid w:val="00C646B6"/>
    <w:rsid w:val="00C97CA9"/>
    <w:rsid w:val="00CA0813"/>
    <w:rsid w:val="00D061E6"/>
    <w:rsid w:val="00D4501C"/>
    <w:rsid w:val="00D47FD6"/>
    <w:rsid w:val="00DB3037"/>
    <w:rsid w:val="00DE1BAA"/>
    <w:rsid w:val="00E261B0"/>
    <w:rsid w:val="00E367DB"/>
    <w:rsid w:val="00E41C10"/>
    <w:rsid w:val="00E878B2"/>
    <w:rsid w:val="00E969C4"/>
    <w:rsid w:val="00ED6DEB"/>
    <w:rsid w:val="00F53418"/>
    <w:rsid w:val="00FA5AEC"/>
    <w:rsid w:val="00FB6ED5"/>
    <w:rsid w:val="00FD201D"/>
    <w:rsid w:val="00FF4D1D"/>
    <w:rsid w:val="00FF5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12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D6DE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aliases w:val="обычный"/>
    <w:link w:val="a5"/>
    <w:uiPriority w:val="1"/>
    <w:qFormat/>
    <w:rsid w:val="00CA0813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6B1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1DE3"/>
  </w:style>
  <w:style w:type="paragraph" w:styleId="a8">
    <w:name w:val="footer"/>
    <w:basedOn w:val="a"/>
    <w:link w:val="a9"/>
    <w:uiPriority w:val="99"/>
    <w:semiHidden/>
    <w:unhideWhenUsed/>
    <w:rsid w:val="006B1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1DE3"/>
  </w:style>
  <w:style w:type="character" w:customStyle="1" w:styleId="a5">
    <w:name w:val="Без интервала Знак"/>
    <w:aliases w:val="обычный Знак"/>
    <w:link w:val="a4"/>
    <w:uiPriority w:val="1"/>
    <w:locked/>
    <w:rsid w:val="000E6C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3?cl=ru-ru" TargetMode="External"/><Relationship Id="rId13" Type="http://schemas.openxmlformats.org/officeDocument/2006/relationships/hyperlink" Target="http://cbd.minjust.gov.kg/act/view/ru-ru/96553?cl=ru-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553?cl=ru-ru" TargetMode="External"/><Relationship Id="rId12" Type="http://schemas.openxmlformats.org/officeDocument/2006/relationships/hyperlink" Target="http://cbd.minjust.gov.kg/act/view/ru-ru/96553?cl=ru-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fa.gov.kg" TargetMode="External"/><Relationship Id="rId10" Type="http://schemas.openxmlformats.org/officeDocument/2006/relationships/hyperlink" Target="http://cbd.minjust.gov.kg/act/view/ru-ru/96553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6553?cl=ru-ru" TargetMode="External"/><Relationship Id="rId14" Type="http://schemas.openxmlformats.org/officeDocument/2006/relationships/hyperlink" Target="http://cbd.minjust.gov.kg/act/view/ru-ru/9655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3153-2A74-4EBE-9243-632B2ACA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13</Pages>
  <Words>2750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Акмарал</dc:creator>
  <cp:lastModifiedBy>Акмарал</cp:lastModifiedBy>
  <cp:revision>43</cp:revision>
  <cp:lastPrinted>2021-04-28T11:02:00Z</cp:lastPrinted>
  <dcterms:created xsi:type="dcterms:W3CDTF">2021-04-04T10:22:00Z</dcterms:created>
  <dcterms:modified xsi:type="dcterms:W3CDTF">2021-04-28T11:02:00Z</dcterms:modified>
</cp:coreProperties>
</file>